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F9CE8" w14:textId="77777777" w:rsidR="00905432" w:rsidRPr="00905432" w:rsidRDefault="00905432" w:rsidP="00905432">
      <w:pPr>
        <w:spacing w:after="300" w:line="240" w:lineRule="auto"/>
        <w:rPr>
          <w:rFonts w:ascii="Segoe UI" w:eastAsia="Times New Roman" w:hAnsi="Segoe UI" w:cs="Segoe UI"/>
          <w:color w:val="000000"/>
          <w:kern w:val="0"/>
          <w:sz w:val="27"/>
          <w:szCs w:val="27"/>
          <w14:ligatures w14:val="none"/>
        </w:rPr>
      </w:pPr>
      <w:r w:rsidRPr="00905432">
        <w:rPr>
          <w:rFonts w:ascii="Segoe UI" w:eastAsia="Times New Roman" w:hAnsi="Segoe UI" w:cs="Segoe UI"/>
          <w:color w:val="000000"/>
          <w:kern w:val="0"/>
          <w:sz w:val="27"/>
          <w:szCs w:val="27"/>
          <w14:ligatures w14:val="none"/>
        </w:rPr>
        <w:t>PGN Consulting Cyber Insurance Coverage: Best in the World</w:t>
      </w:r>
    </w:p>
    <w:p w14:paraId="17836CD1" w14:textId="77777777" w:rsidR="00905432" w:rsidRPr="00905432" w:rsidRDefault="00905432" w:rsidP="00905432">
      <w:pPr>
        <w:spacing w:before="300" w:after="300" w:line="240" w:lineRule="auto"/>
        <w:rPr>
          <w:rFonts w:ascii="Segoe UI" w:eastAsia="Times New Roman" w:hAnsi="Segoe UI" w:cs="Segoe UI"/>
          <w:color w:val="000000"/>
          <w:kern w:val="0"/>
          <w:sz w:val="27"/>
          <w:szCs w:val="27"/>
          <w14:ligatures w14:val="none"/>
        </w:rPr>
      </w:pPr>
      <w:r w:rsidRPr="00905432">
        <w:rPr>
          <w:rFonts w:ascii="Segoe UI" w:eastAsia="Times New Roman" w:hAnsi="Segoe UI" w:cs="Segoe UI"/>
          <w:color w:val="000000"/>
          <w:kern w:val="0"/>
          <w:sz w:val="27"/>
          <w:szCs w:val="27"/>
          <w14:ligatures w14:val="none"/>
        </w:rPr>
        <w:t>Welcome to PGN Consulting, a distinguished minority and service-disabled veteran-owned enterprise located in Toledo, Ohio. With over eighty years of collective expertise in human resources, insurance, employee benefits, equity, diversity &amp; inclusion, and business development/management, our leadership team stands ready to provide unparalleled support to your business, ensuring it thrives in today's dynamic landscape.</w:t>
      </w:r>
    </w:p>
    <w:p w14:paraId="27F23D0F" w14:textId="77777777" w:rsidR="00905432" w:rsidRPr="00905432" w:rsidRDefault="00905432" w:rsidP="00905432">
      <w:pPr>
        <w:spacing w:before="300" w:after="300" w:line="240" w:lineRule="auto"/>
        <w:rPr>
          <w:rFonts w:ascii="Segoe UI" w:eastAsia="Times New Roman" w:hAnsi="Segoe UI" w:cs="Segoe UI"/>
          <w:color w:val="000000"/>
          <w:kern w:val="0"/>
          <w:sz w:val="27"/>
          <w:szCs w:val="27"/>
          <w14:ligatures w14:val="none"/>
        </w:rPr>
      </w:pPr>
      <w:r w:rsidRPr="00905432">
        <w:rPr>
          <w:rFonts w:ascii="Segoe UI" w:eastAsia="Times New Roman" w:hAnsi="Segoe UI" w:cs="Segoe UI"/>
          <w:color w:val="000000"/>
          <w:kern w:val="0"/>
          <w:sz w:val="27"/>
          <w:szCs w:val="27"/>
          <w14:ligatures w14:val="none"/>
        </w:rPr>
        <w:t>Our comprehensive Cyber Insurance Coverage offers a range of innovative solutions tailored to meet your specific needs and challenges, setting the standard as the best in the world. Here's what sets us apart:</w:t>
      </w:r>
    </w:p>
    <w:p w14:paraId="131D2598" w14:textId="77777777" w:rsidR="00905432" w:rsidRPr="00905432" w:rsidRDefault="00905432" w:rsidP="00905432">
      <w:pPr>
        <w:spacing w:before="300" w:after="300" w:line="240" w:lineRule="auto"/>
        <w:rPr>
          <w:rFonts w:ascii="Segoe UI" w:eastAsia="Times New Roman" w:hAnsi="Segoe UI" w:cs="Segoe UI"/>
          <w:color w:val="000000"/>
          <w:kern w:val="0"/>
          <w:sz w:val="27"/>
          <w:szCs w:val="27"/>
          <w14:ligatures w14:val="none"/>
        </w:rPr>
      </w:pPr>
      <w:r w:rsidRPr="00905432">
        <w:rPr>
          <w:rFonts w:ascii="Segoe UI" w:eastAsia="Times New Roman" w:hAnsi="Segoe UI" w:cs="Segoe UI"/>
          <w:color w:val="000000"/>
          <w:kern w:val="0"/>
          <w:sz w:val="27"/>
          <w:szCs w:val="27"/>
          <w14:ligatures w14:val="none"/>
        </w:rPr>
        <w:t>First Party Coverage:</w:t>
      </w:r>
    </w:p>
    <w:p w14:paraId="6037F416" w14:textId="77777777" w:rsidR="00905432" w:rsidRPr="00905432" w:rsidRDefault="00905432" w:rsidP="00905432">
      <w:pPr>
        <w:numPr>
          <w:ilvl w:val="0"/>
          <w:numId w:val="1"/>
        </w:numPr>
        <w:spacing w:after="0" w:line="240" w:lineRule="auto"/>
        <w:rPr>
          <w:rFonts w:ascii="Segoe UI" w:eastAsia="Times New Roman" w:hAnsi="Segoe UI" w:cs="Segoe UI"/>
          <w:color w:val="000000"/>
          <w:kern w:val="0"/>
          <w:sz w:val="27"/>
          <w:szCs w:val="27"/>
          <w14:ligatures w14:val="none"/>
        </w:rPr>
      </w:pPr>
      <w:r w:rsidRPr="00905432">
        <w:rPr>
          <w:rFonts w:ascii="Segoe UI" w:eastAsia="Times New Roman" w:hAnsi="Segoe UI" w:cs="Segoe UI"/>
          <w:color w:val="000000"/>
          <w:kern w:val="0"/>
          <w:sz w:val="27"/>
          <w:szCs w:val="27"/>
          <w14:ligatures w14:val="none"/>
        </w:rPr>
        <w:t>Cyber Incident Response Fund: Covers legal fees, forensics, notification costs, credit monitoring, and public relations.</w:t>
      </w:r>
    </w:p>
    <w:p w14:paraId="5D9BCEDA" w14:textId="77777777" w:rsidR="00905432" w:rsidRPr="00905432" w:rsidRDefault="00905432" w:rsidP="00905432">
      <w:pPr>
        <w:numPr>
          <w:ilvl w:val="0"/>
          <w:numId w:val="1"/>
        </w:numPr>
        <w:spacing w:after="0" w:line="240" w:lineRule="auto"/>
        <w:rPr>
          <w:rFonts w:ascii="Segoe UI" w:eastAsia="Times New Roman" w:hAnsi="Segoe UI" w:cs="Segoe UI"/>
          <w:color w:val="000000"/>
          <w:kern w:val="0"/>
          <w:sz w:val="27"/>
          <w:szCs w:val="27"/>
          <w14:ligatures w14:val="none"/>
        </w:rPr>
      </w:pPr>
      <w:r w:rsidRPr="00905432">
        <w:rPr>
          <w:rFonts w:ascii="Segoe UI" w:eastAsia="Times New Roman" w:hAnsi="Segoe UI" w:cs="Segoe UI"/>
          <w:color w:val="000000"/>
          <w:kern w:val="0"/>
          <w:sz w:val="27"/>
          <w:szCs w:val="27"/>
          <w14:ligatures w14:val="none"/>
        </w:rPr>
        <w:t>Business Interruption: Protects against loss of net profits and operating expenses due to system interruptions, including those of outsourced technology providers.</w:t>
      </w:r>
    </w:p>
    <w:p w14:paraId="3D5B5963" w14:textId="77777777" w:rsidR="00905432" w:rsidRPr="00905432" w:rsidRDefault="00905432" w:rsidP="00905432">
      <w:pPr>
        <w:numPr>
          <w:ilvl w:val="0"/>
          <w:numId w:val="1"/>
        </w:numPr>
        <w:spacing w:after="0" w:line="240" w:lineRule="auto"/>
        <w:rPr>
          <w:rFonts w:ascii="Segoe UI" w:eastAsia="Times New Roman" w:hAnsi="Segoe UI" w:cs="Segoe UI"/>
          <w:color w:val="000000"/>
          <w:kern w:val="0"/>
          <w:sz w:val="27"/>
          <w:szCs w:val="27"/>
          <w14:ligatures w14:val="none"/>
        </w:rPr>
      </w:pPr>
      <w:r w:rsidRPr="00905432">
        <w:rPr>
          <w:rFonts w:ascii="Segoe UI" w:eastAsia="Times New Roman" w:hAnsi="Segoe UI" w:cs="Segoe UI"/>
          <w:color w:val="000000"/>
          <w:kern w:val="0"/>
          <w:sz w:val="27"/>
          <w:szCs w:val="27"/>
          <w14:ligatures w14:val="none"/>
        </w:rPr>
        <w:t>Digital Data Recovery: Covers costs to restore or replace lost or damaged data or software.</w:t>
      </w:r>
    </w:p>
    <w:p w14:paraId="7480FCC9" w14:textId="77777777" w:rsidR="00905432" w:rsidRPr="00905432" w:rsidRDefault="00905432" w:rsidP="00905432">
      <w:pPr>
        <w:numPr>
          <w:ilvl w:val="0"/>
          <w:numId w:val="1"/>
        </w:numPr>
        <w:spacing w:after="0" w:line="240" w:lineRule="auto"/>
        <w:rPr>
          <w:rFonts w:ascii="Segoe UI" w:eastAsia="Times New Roman" w:hAnsi="Segoe UI" w:cs="Segoe UI"/>
          <w:color w:val="000000"/>
          <w:kern w:val="0"/>
          <w:sz w:val="27"/>
          <w:szCs w:val="27"/>
          <w14:ligatures w14:val="none"/>
        </w:rPr>
      </w:pPr>
      <w:r w:rsidRPr="00905432">
        <w:rPr>
          <w:rFonts w:ascii="Segoe UI" w:eastAsia="Times New Roman" w:hAnsi="Segoe UI" w:cs="Segoe UI"/>
          <w:color w:val="000000"/>
          <w:kern w:val="0"/>
          <w:sz w:val="27"/>
          <w:szCs w:val="27"/>
          <w14:ligatures w14:val="none"/>
        </w:rPr>
        <w:t>Network Extortion: Reimburses extortion payments and negotiation expenses.</w:t>
      </w:r>
    </w:p>
    <w:p w14:paraId="136E9259" w14:textId="77777777" w:rsidR="00905432" w:rsidRPr="00905432" w:rsidRDefault="00905432" w:rsidP="00905432">
      <w:pPr>
        <w:spacing w:before="300" w:after="300" w:line="240" w:lineRule="auto"/>
        <w:rPr>
          <w:rFonts w:ascii="Segoe UI" w:eastAsia="Times New Roman" w:hAnsi="Segoe UI" w:cs="Segoe UI"/>
          <w:color w:val="000000"/>
          <w:kern w:val="0"/>
          <w:sz w:val="27"/>
          <w:szCs w:val="27"/>
          <w14:ligatures w14:val="none"/>
        </w:rPr>
      </w:pPr>
      <w:r w:rsidRPr="00905432">
        <w:rPr>
          <w:rFonts w:ascii="Segoe UI" w:eastAsia="Times New Roman" w:hAnsi="Segoe UI" w:cs="Segoe UI"/>
          <w:color w:val="000000"/>
          <w:kern w:val="0"/>
          <w:sz w:val="27"/>
          <w:szCs w:val="27"/>
          <w14:ligatures w14:val="none"/>
        </w:rPr>
        <w:t>Third-Party Liability Coverage:</w:t>
      </w:r>
    </w:p>
    <w:p w14:paraId="13F12665" w14:textId="77777777" w:rsidR="00905432" w:rsidRPr="00905432" w:rsidRDefault="00905432" w:rsidP="00905432">
      <w:pPr>
        <w:numPr>
          <w:ilvl w:val="0"/>
          <w:numId w:val="2"/>
        </w:numPr>
        <w:spacing w:after="0" w:line="240" w:lineRule="auto"/>
        <w:rPr>
          <w:rFonts w:ascii="Segoe UI" w:eastAsia="Times New Roman" w:hAnsi="Segoe UI" w:cs="Segoe UI"/>
          <w:color w:val="000000"/>
          <w:kern w:val="0"/>
          <w:sz w:val="27"/>
          <w:szCs w:val="27"/>
          <w14:ligatures w14:val="none"/>
        </w:rPr>
      </w:pPr>
      <w:r w:rsidRPr="00905432">
        <w:rPr>
          <w:rFonts w:ascii="Segoe UI" w:eastAsia="Times New Roman" w:hAnsi="Segoe UI" w:cs="Segoe UI"/>
          <w:color w:val="000000"/>
          <w:kern w:val="0"/>
          <w:sz w:val="27"/>
          <w:szCs w:val="27"/>
          <w14:ligatures w14:val="none"/>
        </w:rPr>
        <w:t>Cyber, Privacy, and Network Security Liability: Protects against liability for failure to protect private or confidential information or network security failures.</w:t>
      </w:r>
    </w:p>
    <w:p w14:paraId="255A9DCD" w14:textId="77777777" w:rsidR="00905432" w:rsidRPr="00905432" w:rsidRDefault="00905432" w:rsidP="00905432">
      <w:pPr>
        <w:numPr>
          <w:ilvl w:val="0"/>
          <w:numId w:val="2"/>
        </w:numPr>
        <w:spacing w:after="0" w:line="240" w:lineRule="auto"/>
        <w:rPr>
          <w:rFonts w:ascii="Segoe UI" w:eastAsia="Times New Roman" w:hAnsi="Segoe UI" w:cs="Segoe UI"/>
          <w:color w:val="000000"/>
          <w:kern w:val="0"/>
          <w:sz w:val="27"/>
          <w:szCs w:val="27"/>
          <w14:ligatures w14:val="none"/>
        </w:rPr>
      </w:pPr>
      <w:r w:rsidRPr="00905432">
        <w:rPr>
          <w:rFonts w:ascii="Segoe UI" w:eastAsia="Times New Roman" w:hAnsi="Segoe UI" w:cs="Segoe UI"/>
          <w:color w:val="000000"/>
          <w:kern w:val="0"/>
          <w:sz w:val="27"/>
          <w:szCs w:val="27"/>
          <w14:ligatures w14:val="none"/>
        </w:rPr>
        <w:t>Payment Card Loss: Covers contractual liabilities owed to payment card industry firms due to cyber incidents.</w:t>
      </w:r>
    </w:p>
    <w:p w14:paraId="2064824A" w14:textId="77777777" w:rsidR="00905432" w:rsidRPr="00905432" w:rsidRDefault="00905432" w:rsidP="00905432">
      <w:pPr>
        <w:numPr>
          <w:ilvl w:val="0"/>
          <w:numId w:val="2"/>
        </w:numPr>
        <w:spacing w:after="0" w:line="240" w:lineRule="auto"/>
        <w:rPr>
          <w:rFonts w:ascii="Segoe UI" w:eastAsia="Times New Roman" w:hAnsi="Segoe UI" w:cs="Segoe UI"/>
          <w:color w:val="000000"/>
          <w:kern w:val="0"/>
          <w:sz w:val="27"/>
          <w:szCs w:val="27"/>
          <w14:ligatures w14:val="none"/>
        </w:rPr>
      </w:pPr>
      <w:r w:rsidRPr="00905432">
        <w:rPr>
          <w:rFonts w:ascii="Segoe UI" w:eastAsia="Times New Roman" w:hAnsi="Segoe UI" w:cs="Segoe UI"/>
          <w:color w:val="000000"/>
          <w:kern w:val="0"/>
          <w:sz w:val="27"/>
          <w:szCs w:val="27"/>
          <w14:ligatures w14:val="none"/>
        </w:rPr>
        <w:t>Regulatory Proceedings: Provides defense for regulatory actions and coverage for fines and penalties where insurable by law.</w:t>
      </w:r>
    </w:p>
    <w:p w14:paraId="4AE708EE" w14:textId="77777777" w:rsidR="00905432" w:rsidRPr="00905432" w:rsidRDefault="00905432" w:rsidP="00905432">
      <w:pPr>
        <w:numPr>
          <w:ilvl w:val="0"/>
          <w:numId w:val="2"/>
        </w:numPr>
        <w:spacing w:after="0" w:line="240" w:lineRule="auto"/>
        <w:rPr>
          <w:rFonts w:ascii="Segoe UI" w:eastAsia="Times New Roman" w:hAnsi="Segoe UI" w:cs="Segoe UI"/>
          <w:color w:val="000000"/>
          <w:kern w:val="0"/>
          <w:sz w:val="27"/>
          <w:szCs w:val="27"/>
          <w14:ligatures w14:val="none"/>
        </w:rPr>
      </w:pPr>
      <w:r w:rsidRPr="00905432">
        <w:rPr>
          <w:rFonts w:ascii="Segoe UI" w:eastAsia="Times New Roman" w:hAnsi="Segoe UI" w:cs="Segoe UI"/>
          <w:color w:val="000000"/>
          <w:kern w:val="0"/>
          <w:sz w:val="27"/>
          <w:szCs w:val="27"/>
          <w14:ligatures w14:val="none"/>
        </w:rPr>
        <w:t>Media Liability: Covers liability following online defamation or copyright and trademark infringement.</w:t>
      </w:r>
    </w:p>
    <w:p w14:paraId="1C4E6735" w14:textId="77777777" w:rsidR="00905432" w:rsidRPr="00905432" w:rsidRDefault="00905432" w:rsidP="00905432">
      <w:pPr>
        <w:spacing w:before="300" w:after="300" w:line="240" w:lineRule="auto"/>
        <w:rPr>
          <w:rFonts w:ascii="Segoe UI" w:eastAsia="Times New Roman" w:hAnsi="Segoe UI" w:cs="Segoe UI"/>
          <w:color w:val="000000"/>
          <w:kern w:val="0"/>
          <w:sz w:val="27"/>
          <w:szCs w:val="27"/>
          <w14:ligatures w14:val="none"/>
        </w:rPr>
      </w:pPr>
      <w:r w:rsidRPr="00905432">
        <w:rPr>
          <w:rFonts w:ascii="Segoe UI" w:eastAsia="Times New Roman" w:hAnsi="Segoe UI" w:cs="Segoe UI"/>
          <w:color w:val="000000"/>
          <w:kern w:val="0"/>
          <w:sz w:val="27"/>
          <w:szCs w:val="27"/>
          <w14:ligatures w14:val="none"/>
        </w:rPr>
        <w:lastRenderedPageBreak/>
        <w:t>Cyber Crime (by Endorsement):</w:t>
      </w:r>
    </w:p>
    <w:p w14:paraId="06DA2071" w14:textId="77777777" w:rsidR="00905432" w:rsidRPr="00905432" w:rsidRDefault="00905432" w:rsidP="00905432">
      <w:pPr>
        <w:numPr>
          <w:ilvl w:val="0"/>
          <w:numId w:val="3"/>
        </w:numPr>
        <w:spacing w:after="0" w:line="240" w:lineRule="auto"/>
        <w:rPr>
          <w:rFonts w:ascii="Segoe UI" w:eastAsia="Times New Roman" w:hAnsi="Segoe UI" w:cs="Segoe UI"/>
          <w:color w:val="000000"/>
          <w:kern w:val="0"/>
          <w:sz w:val="27"/>
          <w:szCs w:val="27"/>
          <w14:ligatures w14:val="none"/>
        </w:rPr>
      </w:pPr>
      <w:r w:rsidRPr="00905432">
        <w:rPr>
          <w:rFonts w:ascii="Segoe UI" w:eastAsia="Times New Roman" w:hAnsi="Segoe UI" w:cs="Segoe UI"/>
          <w:color w:val="000000"/>
          <w:kern w:val="0"/>
          <w:sz w:val="27"/>
          <w:szCs w:val="27"/>
          <w14:ligatures w14:val="none"/>
        </w:rPr>
        <w:t>Computer Fraud: Protects against third parties accessing insured computers to take money.</w:t>
      </w:r>
    </w:p>
    <w:p w14:paraId="791B4DC3" w14:textId="77777777" w:rsidR="00905432" w:rsidRPr="00905432" w:rsidRDefault="00905432" w:rsidP="00905432">
      <w:pPr>
        <w:numPr>
          <w:ilvl w:val="0"/>
          <w:numId w:val="3"/>
        </w:numPr>
        <w:spacing w:after="0" w:line="240" w:lineRule="auto"/>
        <w:rPr>
          <w:rFonts w:ascii="Segoe UI" w:eastAsia="Times New Roman" w:hAnsi="Segoe UI" w:cs="Segoe UI"/>
          <w:color w:val="000000"/>
          <w:kern w:val="0"/>
          <w:sz w:val="27"/>
          <w:szCs w:val="27"/>
          <w14:ligatures w14:val="none"/>
        </w:rPr>
      </w:pPr>
      <w:r w:rsidRPr="00905432">
        <w:rPr>
          <w:rFonts w:ascii="Segoe UI" w:eastAsia="Times New Roman" w:hAnsi="Segoe UI" w:cs="Segoe UI"/>
          <w:color w:val="000000"/>
          <w:kern w:val="0"/>
          <w:sz w:val="27"/>
          <w:szCs w:val="27"/>
          <w14:ligatures w14:val="none"/>
        </w:rPr>
        <w:t>Funds Transfer Fraud: Covers instances of third parties tricking banks into transferring funds from insured accounts.</w:t>
      </w:r>
    </w:p>
    <w:p w14:paraId="27833351" w14:textId="77777777" w:rsidR="00905432" w:rsidRPr="00905432" w:rsidRDefault="00905432" w:rsidP="00905432">
      <w:pPr>
        <w:numPr>
          <w:ilvl w:val="0"/>
          <w:numId w:val="3"/>
        </w:numPr>
        <w:spacing w:after="0" w:line="240" w:lineRule="auto"/>
        <w:rPr>
          <w:rFonts w:ascii="Segoe UI" w:eastAsia="Times New Roman" w:hAnsi="Segoe UI" w:cs="Segoe UI"/>
          <w:color w:val="000000"/>
          <w:kern w:val="0"/>
          <w:sz w:val="27"/>
          <w:szCs w:val="27"/>
          <w14:ligatures w14:val="none"/>
        </w:rPr>
      </w:pPr>
      <w:r w:rsidRPr="00905432">
        <w:rPr>
          <w:rFonts w:ascii="Segoe UI" w:eastAsia="Times New Roman" w:hAnsi="Segoe UI" w:cs="Segoe UI"/>
          <w:color w:val="000000"/>
          <w:kern w:val="0"/>
          <w:sz w:val="27"/>
          <w:szCs w:val="27"/>
          <w14:ligatures w14:val="none"/>
        </w:rPr>
        <w:t>Social Engineering Fraud: Protects against third parties tricking employees into transferring money.</w:t>
      </w:r>
    </w:p>
    <w:p w14:paraId="6F547F78" w14:textId="77777777" w:rsidR="00905432" w:rsidRPr="00905432" w:rsidRDefault="00905432" w:rsidP="00905432">
      <w:pPr>
        <w:spacing w:before="300" w:after="300" w:line="240" w:lineRule="auto"/>
        <w:rPr>
          <w:rFonts w:ascii="Segoe UI" w:eastAsia="Times New Roman" w:hAnsi="Segoe UI" w:cs="Segoe UI"/>
          <w:color w:val="000000"/>
          <w:kern w:val="0"/>
          <w:sz w:val="27"/>
          <w:szCs w:val="27"/>
          <w14:ligatures w14:val="none"/>
        </w:rPr>
      </w:pPr>
      <w:r w:rsidRPr="00905432">
        <w:rPr>
          <w:rFonts w:ascii="Segoe UI" w:eastAsia="Times New Roman" w:hAnsi="Segoe UI" w:cs="Segoe UI"/>
          <w:color w:val="000000"/>
          <w:kern w:val="0"/>
          <w:sz w:val="27"/>
          <w:szCs w:val="27"/>
          <w14:ligatures w14:val="none"/>
        </w:rPr>
        <w:t>Highlights of our Cyber Coverage include:</w:t>
      </w:r>
    </w:p>
    <w:p w14:paraId="17AAFEA8" w14:textId="77777777" w:rsidR="00905432" w:rsidRPr="00905432" w:rsidRDefault="00905432" w:rsidP="00905432">
      <w:pPr>
        <w:numPr>
          <w:ilvl w:val="0"/>
          <w:numId w:val="4"/>
        </w:numPr>
        <w:spacing w:after="0" w:line="240" w:lineRule="auto"/>
        <w:rPr>
          <w:rFonts w:ascii="Segoe UI" w:eastAsia="Times New Roman" w:hAnsi="Segoe UI" w:cs="Segoe UI"/>
          <w:color w:val="000000"/>
          <w:kern w:val="0"/>
          <w:sz w:val="27"/>
          <w:szCs w:val="27"/>
          <w14:ligatures w14:val="none"/>
        </w:rPr>
      </w:pPr>
      <w:r w:rsidRPr="00905432">
        <w:rPr>
          <w:rFonts w:ascii="Segoe UI" w:eastAsia="Times New Roman" w:hAnsi="Segoe UI" w:cs="Segoe UI"/>
          <w:color w:val="000000"/>
          <w:kern w:val="0"/>
          <w:sz w:val="27"/>
          <w:szCs w:val="27"/>
          <w14:ligatures w14:val="none"/>
        </w:rPr>
        <w:t>Non-Panel Incident Response Service Providers: Flexibility to add contracted cyber incident response providers to your policy.</w:t>
      </w:r>
    </w:p>
    <w:p w14:paraId="15F8216A" w14:textId="77777777" w:rsidR="00905432" w:rsidRPr="00905432" w:rsidRDefault="00905432" w:rsidP="00905432">
      <w:pPr>
        <w:numPr>
          <w:ilvl w:val="0"/>
          <w:numId w:val="4"/>
        </w:numPr>
        <w:spacing w:after="0" w:line="240" w:lineRule="auto"/>
        <w:rPr>
          <w:rFonts w:ascii="Segoe UI" w:eastAsia="Times New Roman" w:hAnsi="Segoe UI" w:cs="Segoe UI"/>
          <w:color w:val="000000"/>
          <w:kern w:val="0"/>
          <w:sz w:val="27"/>
          <w:szCs w:val="27"/>
          <w14:ligatures w14:val="none"/>
        </w:rPr>
      </w:pPr>
      <w:r w:rsidRPr="00905432">
        <w:rPr>
          <w:rFonts w:ascii="Segoe UI" w:eastAsia="Times New Roman" w:hAnsi="Segoe UI" w:cs="Segoe UI"/>
          <w:color w:val="000000"/>
          <w:kern w:val="0"/>
          <w:sz w:val="27"/>
          <w:szCs w:val="27"/>
          <w14:ligatures w14:val="none"/>
        </w:rPr>
        <w:t>Innovative Coverage: Designed to address evolving regulatory, legal, and cybersecurity standards.</w:t>
      </w:r>
    </w:p>
    <w:p w14:paraId="6B26A3B1" w14:textId="77777777" w:rsidR="00905432" w:rsidRPr="00905432" w:rsidRDefault="00905432" w:rsidP="00905432">
      <w:pPr>
        <w:numPr>
          <w:ilvl w:val="0"/>
          <w:numId w:val="4"/>
        </w:numPr>
        <w:spacing w:after="0" w:line="240" w:lineRule="auto"/>
        <w:rPr>
          <w:rFonts w:ascii="Segoe UI" w:eastAsia="Times New Roman" w:hAnsi="Segoe UI" w:cs="Segoe UI"/>
          <w:color w:val="000000"/>
          <w:kern w:val="0"/>
          <w:sz w:val="27"/>
          <w:szCs w:val="27"/>
          <w14:ligatures w14:val="none"/>
        </w:rPr>
      </w:pPr>
      <w:r w:rsidRPr="00905432">
        <w:rPr>
          <w:rFonts w:ascii="Segoe UI" w:eastAsia="Times New Roman" w:hAnsi="Segoe UI" w:cs="Segoe UI"/>
          <w:color w:val="000000"/>
          <w:kern w:val="0"/>
          <w:sz w:val="27"/>
          <w:szCs w:val="27"/>
          <w14:ligatures w14:val="none"/>
        </w:rPr>
        <w:t>Clear Exclusions: Clearly labeled exclusions with competitive carve-backs.</w:t>
      </w:r>
    </w:p>
    <w:p w14:paraId="4462A261" w14:textId="77777777" w:rsidR="00905432" w:rsidRPr="00905432" w:rsidRDefault="00905432" w:rsidP="00905432">
      <w:pPr>
        <w:numPr>
          <w:ilvl w:val="0"/>
          <w:numId w:val="4"/>
        </w:numPr>
        <w:spacing w:after="0" w:line="240" w:lineRule="auto"/>
        <w:rPr>
          <w:rFonts w:ascii="Segoe UI" w:eastAsia="Times New Roman" w:hAnsi="Segoe UI" w:cs="Segoe UI"/>
          <w:color w:val="000000"/>
          <w:kern w:val="0"/>
          <w:sz w:val="27"/>
          <w:szCs w:val="27"/>
          <w14:ligatures w14:val="none"/>
        </w:rPr>
      </w:pPr>
      <w:r w:rsidRPr="00905432">
        <w:rPr>
          <w:rFonts w:ascii="Segoe UI" w:eastAsia="Times New Roman" w:hAnsi="Segoe UI" w:cs="Segoe UI"/>
          <w:color w:val="000000"/>
          <w:kern w:val="0"/>
          <w:sz w:val="27"/>
          <w:szCs w:val="27"/>
          <w14:ligatures w14:val="none"/>
        </w:rPr>
        <w:t>Discovery-Based Coverage: Tailored to the progression of typical cyber incidents for informed decision-making.</w:t>
      </w:r>
    </w:p>
    <w:p w14:paraId="16FC3E6E" w14:textId="77777777" w:rsidR="00905432" w:rsidRPr="00905432" w:rsidRDefault="00905432" w:rsidP="00905432">
      <w:pPr>
        <w:numPr>
          <w:ilvl w:val="0"/>
          <w:numId w:val="4"/>
        </w:numPr>
        <w:spacing w:after="0" w:line="240" w:lineRule="auto"/>
        <w:rPr>
          <w:rFonts w:ascii="Segoe UI" w:eastAsia="Times New Roman" w:hAnsi="Segoe UI" w:cs="Segoe UI"/>
          <w:color w:val="000000"/>
          <w:kern w:val="0"/>
          <w:sz w:val="27"/>
          <w:szCs w:val="27"/>
          <w14:ligatures w14:val="none"/>
        </w:rPr>
      </w:pPr>
      <w:r w:rsidRPr="00905432">
        <w:rPr>
          <w:rFonts w:ascii="Segoe UI" w:eastAsia="Times New Roman" w:hAnsi="Segoe UI" w:cs="Segoe UI"/>
          <w:color w:val="000000"/>
          <w:kern w:val="0"/>
          <w:sz w:val="27"/>
          <w:szCs w:val="27"/>
          <w14:ligatures w14:val="none"/>
        </w:rPr>
        <w:t>Cyber Incident Response Expenses: Paid on behalf of the policyholder with robust consumer-based solutions exceeding minimum regulatory requirements.</w:t>
      </w:r>
    </w:p>
    <w:p w14:paraId="65F3B79C" w14:textId="77777777" w:rsidR="00905432" w:rsidRPr="00905432" w:rsidRDefault="00905432" w:rsidP="00905432">
      <w:pPr>
        <w:numPr>
          <w:ilvl w:val="0"/>
          <w:numId w:val="4"/>
        </w:numPr>
        <w:spacing w:after="0" w:line="240" w:lineRule="auto"/>
        <w:rPr>
          <w:rFonts w:ascii="Segoe UI" w:eastAsia="Times New Roman" w:hAnsi="Segoe UI" w:cs="Segoe UI"/>
          <w:color w:val="000000"/>
          <w:kern w:val="0"/>
          <w:sz w:val="27"/>
          <w:szCs w:val="27"/>
          <w14:ligatures w14:val="none"/>
        </w:rPr>
      </w:pPr>
      <w:r w:rsidRPr="00905432">
        <w:rPr>
          <w:rFonts w:ascii="Segoe UI" w:eastAsia="Times New Roman" w:hAnsi="Segoe UI" w:cs="Segoe UI"/>
          <w:color w:val="000000"/>
          <w:kern w:val="0"/>
          <w:sz w:val="27"/>
          <w:szCs w:val="27"/>
          <w14:ligatures w14:val="none"/>
        </w:rPr>
        <w:t>Payment Card Loss Coverage: Includes card reissuance costs.</w:t>
      </w:r>
    </w:p>
    <w:p w14:paraId="51D7B79C" w14:textId="77777777" w:rsidR="00905432" w:rsidRPr="00905432" w:rsidRDefault="00905432" w:rsidP="00905432">
      <w:pPr>
        <w:numPr>
          <w:ilvl w:val="0"/>
          <w:numId w:val="4"/>
        </w:numPr>
        <w:spacing w:after="0" w:line="240" w:lineRule="auto"/>
        <w:rPr>
          <w:rFonts w:ascii="Segoe UI" w:eastAsia="Times New Roman" w:hAnsi="Segoe UI" w:cs="Segoe UI"/>
          <w:color w:val="000000"/>
          <w:kern w:val="0"/>
          <w:sz w:val="27"/>
          <w:szCs w:val="27"/>
          <w14:ligatures w14:val="none"/>
        </w:rPr>
      </w:pPr>
      <w:r w:rsidRPr="00905432">
        <w:rPr>
          <w:rFonts w:ascii="Segoe UI" w:eastAsia="Times New Roman" w:hAnsi="Segoe UI" w:cs="Segoe UI"/>
          <w:color w:val="000000"/>
          <w:kern w:val="0"/>
          <w:sz w:val="27"/>
          <w:szCs w:val="27"/>
          <w14:ligatures w14:val="none"/>
        </w:rPr>
        <w:t>Business Interruption and Extra Expense Language: Covers forensic accounting firm costs to determine interruption losses.</w:t>
      </w:r>
    </w:p>
    <w:p w14:paraId="5BABB0A4" w14:textId="77777777" w:rsidR="00905432" w:rsidRPr="00905432" w:rsidRDefault="00905432" w:rsidP="00905432">
      <w:pPr>
        <w:numPr>
          <w:ilvl w:val="0"/>
          <w:numId w:val="4"/>
        </w:numPr>
        <w:spacing w:after="0" w:line="240" w:lineRule="auto"/>
        <w:rPr>
          <w:rFonts w:ascii="Segoe UI" w:eastAsia="Times New Roman" w:hAnsi="Segoe UI" w:cs="Segoe UI"/>
          <w:color w:val="000000"/>
          <w:kern w:val="0"/>
          <w:sz w:val="27"/>
          <w:szCs w:val="27"/>
          <w14:ligatures w14:val="none"/>
        </w:rPr>
      </w:pPr>
      <w:r w:rsidRPr="00905432">
        <w:rPr>
          <w:rFonts w:ascii="Segoe UI" w:eastAsia="Times New Roman" w:hAnsi="Segoe UI" w:cs="Segoe UI"/>
          <w:color w:val="000000"/>
          <w:kern w:val="0"/>
          <w:sz w:val="27"/>
          <w:szCs w:val="27"/>
          <w14:ligatures w14:val="none"/>
        </w:rPr>
        <w:t>Broadened Definition of Protected Information: Includes biometrics, internet browsing history, and personally identifiable media.</w:t>
      </w:r>
    </w:p>
    <w:p w14:paraId="64A45CAA" w14:textId="77777777" w:rsidR="00905432" w:rsidRPr="00905432" w:rsidRDefault="00905432" w:rsidP="00905432">
      <w:pPr>
        <w:numPr>
          <w:ilvl w:val="0"/>
          <w:numId w:val="4"/>
        </w:numPr>
        <w:spacing w:after="0" w:line="240" w:lineRule="auto"/>
        <w:rPr>
          <w:rFonts w:ascii="Segoe UI" w:eastAsia="Times New Roman" w:hAnsi="Segoe UI" w:cs="Segoe UI"/>
          <w:color w:val="000000"/>
          <w:kern w:val="0"/>
          <w:sz w:val="27"/>
          <w:szCs w:val="27"/>
          <w14:ligatures w14:val="none"/>
        </w:rPr>
      </w:pPr>
      <w:r w:rsidRPr="00905432">
        <w:rPr>
          <w:rFonts w:ascii="Segoe UI" w:eastAsia="Times New Roman" w:hAnsi="Segoe UI" w:cs="Segoe UI"/>
          <w:color w:val="000000"/>
          <w:kern w:val="0"/>
          <w:sz w:val="27"/>
          <w:szCs w:val="27"/>
          <w14:ligatures w14:val="none"/>
        </w:rPr>
        <w:t>Digital Data Recovery: Includes coverage for telephone toll fraud charges due to fraudulent calling.</w:t>
      </w:r>
    </w:p>
    <w:p w14:paraId="1083E4D7" w14:textId="77777777" w:rsidR="00905432" w:rsidRPr="00905432" w:rsidRDefault="00905432" w:rsidP="00905432">
      <w:pPr>
        <w:numPr>
          <w:ilvl w:val="0"/>
          <w:numId w:val="4"/>
        </w:numPr>
        <w:spacing w:after="0" w:line="240" w:lineRule="auto"/>
        <w:rPr>
          <w:rFonts w:ascii="Segoe UI" w:eastAsia="Times New Roman" w:hAnsi="Segoe UI" w:cs="Segoe UI"/>
          <w:color w:val="000000"/>
          <w:kern w:val="0"/>
          <w:sz w:val="27"/>
          <w:szCs w:val="27"/>
          <w14:ligatures w14:val="none"/>
        </w:rPr>
      </w:pPr>
      <w:r w:rsidRPr="00905432">
        <w:rPr>
          <w:rFonts w:ascii="Segoe UI" w:eastAsia="Times New Roman" w:hAnsi="Segoe UI" w:cs="Segoe UI"/>
          <w:color w:val="000000"/>
          <w:kern w:val="0"/>
          <w:sz w:val="27"/>
          <w:szCs w:val="27"/>
          <w14:ligatures w14:val="none"/>
        </w:rPr>
        <w:t>Extortion Expenses: Explicitly covers bitcoin and other cryptocurrency payments.</w:t>
      </w:r>
    </w:p>
    <w:p w14:paraId="2EEEC1FB" w14:textId="77777777" w:rsidR="00905432" w:rsidRPr="00905432" w:rsidRDefault="00905432" w:rsidP="00905432">
      <w:pPr>
        <w:numPr>
          <w:ilvl w:val="0"/>
          <w:numId w:val="4"/>
        </w:numPr>
        <w:spacing w:after="0" w:line="240" w:lineRule="auto"/>
        <w:rPr>
          <w:rFonts w:ascii="Segoe UI" w:eastAsia="Times New Roman" w:hAnsi="Segoe UI" w:cs="Segoe UI"/>
          <w:color w:val="000000"/>
          <w:kern w:val="0"/>
          <w:sz w:val="27"/>
          <w:szCs w:val="27"/>
          <w14:ligatures w14:val="none"/>
        </w:rPr>
      </w:pPr>
      <w:r w:rsidRPr="00905432">
        <w:rPr>
          <w:rFonts w:ascii="Segoe UI" w:eastAsia="Times New Roman" w:hAnsi="Segoe UI" w:cs="Segoe UI"/>
          <w:color w:val="000000"/>
          <w:kern w:val="0"/>
          <w:sz w:val="27"/>
          <w:szCs w:val="27"/>
          <w14:ligatures w14:val="none"/>
        </w:rPr>
        <w:t>Coverage Territory: Applicable anywhere in the universe.</w:t>
      </w:r>
    </w:p>
    <w:p w14:paraId="189484AA" w14:textId="77777777" w:rsidR="00905432" w:rsidRPr="00905432" w:rsidRDefault="00905432" w:rsidP="00905432">
      <w:pPr>
        <w:spacing w:before="300" w:after="100" w:line="240" w:lineRule="auto"/>
        <w:rPr>
          <w:rFonts w:ascii="Segoe UI" w:eastAsia="Times New Roman" w:hAnsi="Segoe UI" w:cs="Segoe UI"/>
          <w:color w:val="000000"/>
          <w:kern w:val="0"/>
          <w:sz w:val="27"/>
          <w:szCs w:val="27"/>
          <w14:ligatures w14:val="none"/>
        </w:rPr>
      </w:pPr>
      <w:r w:rsidRPr="00905432">
        <w:rPr>
          <w:rFonts w:ascii="Segoe UI" w:eastAsia="Times New Roman" w:hAnsi="Segoe UI" w:cs="Segoe UI"/>
          <w:color w:val="000000"/>
          <w:kern w:val="0"/>
          <w:sz w:val="27"/>
          <w:szCs w:val="27"/>
          <w14:ligatures w14:val="none"/>
        </w:rPr>
        <w:t xml:space="preserve">At PGN Consulting, we are committed to providing unmatched cyber insurance coverage that safeguards your business against the ever-evolving </w:t>
      </w:r>
      <w:r w:rsidRPr="00905432">
        <w:rPr>
          <w:rFonts w:ascii="Segoe UI" w:eastAsia="Times New Roman" w:hAnsi="Segoe UI" w:cs="Segoe UI"/>
          <w:color w:val="000000"/>
          <w:kern w:val="0"/>
          <w:sz w:val="27"/>
          <w:szCs w:val="27"/>
          <w14:ligatures w14:val="none"/>
        </w:rPr>
        <w:lastRenderedPageBreak/>
        <w:t>threats of the digital age. Trust us to protect your interests and ensure your continued success.</w:t>
      </w:r>
    </w:p>
    <w:p w14:paraId="14B2365E" w14:textId="77777777" w:rsidR="00905432" w:rsidRPr="00905432" w:rsidRDefault="00905432" w:rsidP="00905432">
      <w:pPr>
        <w:spacing w:after="0" w:line="240" w:lineRule="auto"/>
        <w:jc w:val="center"/>
        <w:rPr>
          <w:rFonts w:ascii="Arial" w:eastAsia="Times New Roman" w:hAnsi="Arial" w:cs="Arial"/>
          <w:vanish/>
          <w:kern w:val="0"/>
          <w:sz w:val="16"/>
          <w:szCs w:val="16"/>
          <w14:ligatures w14:val="none"/>
        </w:rPr>
      </w:pPr>
      <w:r w:rsidRPr="00905432">
        <w:rPr>
          <w:rFonts w:ascii="Arial" w:eastAsia="Times New Roman" w:hAnsi="Arial" w:cs="Arial"/>
          <w:vanish/>
          <w:kern w:val="0"/>
          <w:sz w:val="16"/>
          <w:szCs w:val="16"/>
          <w14:ligatures w14:val="none"/>
        </w:rPr>
        <w:t>Top of Form</w:t>
      </w:r>
    </w:p>
    <w:p w14:paraId="47BF1331" w14:textId="77777777" w:rsidR="00905432" w:rsidRDefault="00905432" w:rsidP="00905432"/>
    <w:sectPr w:rsidR="009054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81C93"/>
    <w:multiLevelType w:val="multilevel"/>
    <w:tmpl w:val="DF1CE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12F30DB"/>
    <w:multiLevelType w:val="multilevel"/>
    <w:tmpl w:val="021EB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B027CDA"/>
    <w:multiLevelType w:val="multilevel"/>
    <w:tmpl w:val="F030E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3AA716F"/>
    <w:multiLevelType w:val="multilevel"/>
    <w:tmpl w:val="15FCE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117990377">
    <w:abstractNumId w:val="1"/>
  </w:num>
  <w:num w:numId="2" w16cid:durableId="1138230740">
    <w:abstractNumId w:val="0"/>
  </w:num>
  <w:num w:numId="3" w16cid:durableId="1067151175">
    <w:abstractNumId w:val="3"/>
  </w:num>
  <w:num w:numId="4" w16cid:durableId="7246437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432"/>
    <w:rsid w:val="00905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B6389"/>
  <w15:chartTrackingRefBased/>
  <w15:docId w15:val="{4540B186-41B4-4605-AFA7-D30766BF7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8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44843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952787604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326980415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85337568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43864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46685386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523323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685597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1974560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1008172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464005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321549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532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513</Words>
  <Characters>2927</Characters>
  <Application>Microsoft Office Word</Application>
  <DocSecurity>0</DocSecurity>
  <Lines>24</Lines>
  <Paragraphs>6</Paragraphs>
  <ScaleCrop>false</ScaleCrop>
  <Company/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Tooson</dc:creator>
  <cp:keywords/>
  <dc:description/>
  <cp:lastModifiedBy>John Tooson</cp:lastModifiedBy>
  <cp:revision>1</cp:revision>
  <dcterms:created xsi:type="dcterms:W3CDTF">2024-02-24T12:13:00Z</dcterms:created>
  <dcterms:modified xsi:type="dcterms:W3CDTF">2024-02-24T12:15:00Z</dcterms:modified>
</cp:coreProperties>
</file>